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DB" w:rsidRPr="00B147B6" w:rsidRDefault="00AC0F45">
      <w:pPr>
        <w:rPr>
          <w:rFonts w:ascii="Arial" w:hAnsi="Arial" w:cs="Arial"/>
          <w:b/>
          <w:sz w:val="24"/>
          <w:szCs w:val="24"/>
        </w:rPr>
      </w:pPr>
      <w:r w:rsidRPr="00B147B6">
        <w:rPr>
          <w:rFonts w:ascii="Arial" w:hAnsi="Arial" w:cs="Arial"/>
          <w:b/>
          <w:sz w:val="24"/>
          <w:szCs w:val="24"/>
        </w:rPr>
        <w:t>Arbitrations Are OUT!</w:t>
      </w:r>
      <w:r w:rsidRPr="00B147B6">
        <w:rPr>
          <w:rFonts w:ascii="Arial" w:hAnsi="Arial" w:cs="Arial"/>
          <w:b/>
          <w:sz w:val="24"/>
          <w:szCs w:val="24"/>
        </w:rPr>
        <w:tab/>
      </w:r>
    </w:p>
    <w:p w:rsidR="00AC0F45" w:rsidRDefault="00AC0F45">
      <w:pPr>
        <w:rPr>
          <w:rFonts w:ascii="Arial" w:hAnsi="Arial" w:cs="Arial"/>
          <w:i/>
          <w:color w:val="101820"/>
          <w:sz w:val="24"/>
          <w:szCs w:val="24"/>
        </w:rPr>
      </w:pPr>
      <w:r w:rsidRPr="00AC0F45">
        <w:rPr>
          <w:rFonts w:ascii="Arial" w:hAnsi="Arial" w:cs="Arial"/>
          <w:sz w:val="24"/>
          <w:szCs w:val="24"/>
        </w:rPr>
        <w:t xml:space="preserve">In a new rule released today, the CFPB made it clear that </w:t>
      </w:r>
      <w:r w:rsidRPr="00AC0F45">
        <w:rPr>
          <w:rFonts w:ascii="Arial" w:hAnsi="Arial" w:cs="Arial"/>
          <w:i/>
          <w:sz w:val="24"/>
          <w:szCs w:val="24"/>
        </w:rPr>
        <w:t>“</w:t>
      </w:r>
      <w:r w:rsidRPr="00AC0F45">
        <w:rPr>
          <w:rFonts w:ascii="Arial" w:hAnsi="Arial" w:cs="Arial"/>
          <w:i/>
          <w:color w:val="101820"/>
          <w:sz w:val="24"/>
          <w:szCs w:val="24"/>
        </w:rPr>
        <w:t xml:space="preserve">Financial Companies Can No Longer Block Consumers </w:t>
      </w:r>
      <w:proofErr w:type="gramStart"/>
      <w:r w:rsidRPr="00AC0F45">
        <w:rPr>
          <w:rFonts w:ascii="Arial" w:hAnsi="Arial" w:cs="Arial"/>
          <w:i/>
          <w:color w:val="101820"/>
          <w:sz w:val="24"/>
          <w:szCs w:val="24"/>
        </w:rPr>
        <w:t>From</w:t>
      </w:r>
      <w:proofErr w:type="gramEnd"/>
      <w:r w:rsidRPr="00AC0F45">
        <w:rPr>
          <w:rFonts w:ascii="Arial" w:hAnsi="Arial" w:cs="Arial"/>
          <w:i/>
          <w:color w:val="101820"/>
          <w:sz w:val="24"/>
          <w:szCs w:val="24"/>
        </w:rPr>
        <w:t xml:space="preserve"> </w:t>
      </w:r>
      <w:r w:rsidRPr="00054894">
        <w:rPr>
          <w:rFonts w:ascii="Arial" w:hAnsi="Arial" w:cs="Arial"/>
          <w:i/>
          <w:noProof/>
          <w:color w:val="101820"/>
          <w:sz w:val="24"/>
          <w:szCs w:val="24"/>
        </w:rPr>
        <w:t>Joining Together</w:t>
      </w:r>
      <w:r w:rsidRPr="00AC0F45">
        <w:rPr>
          <w:rFonts w:ascii="Arial" w:hAnsi="Arial" w:cs="Arial"/>
          <w:i/>
          <w:color w:val="101820"/>
          <w:sz w:val="24"/>
          <w:szCs w:val="24"/>
        </w:rPr>
        <w:t xml:space="preserve"> to Sue Over </w:t>
      </w:r>
      <w:r w:rsidRPr="00054894">
        <w:rPr>
          <w:rFonts w:ascii="Arial" w:hAnsi="Arial" w:cs="Arial"/>
          <w:i/>
          <w:noProof/>
          <w:color w:val="101820"/>
          <w:sz w:val="24"/>
          <w:szCs w:val="24"/>
        </w:rPr>
        <w:t>Wrongdoing</w:t>
      </w:r>
      <w:r w:rsidRPr="00054894">
        <w:rPr>
          <w:rFonts w:ascii="Arial" w:hAnsi="Arial" w:cs="Arial"/>
          <w:i/>
          <w:noProof/>
          <w:color w:val="101820"/>
          <w:sz w:val="24"/>
          <w:szCs w:val="24"/>
        </w:rPr>
        <w:t>”</w:t>
      </w:r>
    </w:p>
    <w:p w:rsidR="00AC0F45" w:rsidRPr="00B147B6" w:rsidRDefault="00AC0F45">
      <w:pPr>
        <w:rPr>
          <w:rFonts w:ascii="Arial" w:hAnsi="Arial" w:cs="Arial"/>
          <w:b/>
          <w:i/>
          <w:color w:val="101820"/>
          <w:sz w:val="24"/>
          <w:szCs w:val="24"/>
          <w:u w:val="single"/>
        </w:rPr>
      </w:pPr>
      <w:r w:rsidRPr="00B147B6">
        <w:rPr>
          <w:rFonts w:ascii="Arial" w:hAnsi="Arial" w:cs="Arial"/>
          <w:b/>
          <w:i/>
          <w:color w:val="101820"/>
          <w:sz w:val="24"/>
          <w:szCs w:val="24"/>
          <w:u w:val="single"/>
        </w:rPr>
        <w:t>Here is the Background:</w:t>
      </w:r>
    </w:p>
    <w:p w:rsidR="00AC0F45" w:rsidRDefault="00AC0F45">
      <w:pPr>
        <w:rPr>
          <w:rFonts w:ascii="Arial" w:hAnsi="Arial" w:cs="Arial"/>
          <w:color w:val="101820"/>
          <w:sz w:val="24"/>
          <w:szCs w:val="24"/>
        </w:rPr>
      </w:pPr>
      <w:r>
        <w:rPr>
          <w:rFonts w:ascii="Arial" w:hAnsi="Arial" w:cs="Arial"/>
          <w:color w:val="101820"/>
          <w:sz w:val="24"/>
          <w:szCs w:val="24"/>
        </w:rPr>
        <w:t>Financial services companies began inserting into their “Terms of Service”</w:t>
      </w:r>
      <w:r w:rsidR="00F9092B">
        <w:rPr>
          <w:rFonts w:ascii="Arial" w:hAnsi="Arial" w:cs="Arial"/>
          <w:color w:val="101820"/>
          <w:sz w:val="24"/>
          <w:szCs w:val="24"/>
        </w:rPr>
        <w:t xml:space="preserve"> or contract</w:t>
      </w:r>
      <w:r>
        <w:rPr>
          <w:rFonts w:ascii="Arial" w:hAnsi="Arial" w:cs="Arial"/>
          <w:color w:val="101820"/>
          <w:sz w:val="24"/>
          <w:szCs w:val="24"/>
        </w:rPr>
        <w:t xml:space="preserve"> agreements that a consumer must agree to mandatory arbitration.  Arbitrators are </w:t>
      </w:r>
      <w:r w:rsidRPr="00054894">
        <w:rPr>
          <w:rFonts w:ascii="Arial" w:hAnsi="Arial" w:cs="Arial"/>
          <w:noProof/>
          <w:color w:val="101820"/>
          <w:sz w:val="24"/>
          <w:szCs w:val="24"/>
        </w:rPr>
        <w:t>generally</w:t>
      </w:r>
      <w:r>
        <w:rPr>
          <w:rFonts w:ascii="Arial" w:hAnsi="Arial" w:cs="Arial"/>
          <w:color w:val="101820"/>
          <w:sz w:val="24"/>
          <w:szCs w:val="24"/>
        </w:rPr>
        <w:t xml:space="preserve"> privately appointed individuals. </w:t>
      </w:r>
      <w:r w:rsidRPr="00054894">
        <w:rPr>
          <w:rFonts w:ascii="Arial" w:hAnsi="Arial" w:cs="Arial"/>
          <w:noProof/>
          <w:color w:val="101820"/>
          <w:sz w:val="24"/>
          <w:szCs w:val="24"/>
        </w:rPr>
        <w:t>This</w:t>
      </w:r>
      <w:r>
        <w:rPr>
          <w:rFonts w:ascii="Arial" w:hAnsi="Arial" w:cs="Arial"/>
          <w:color w:val="101820"/>
          <w:sz w:val="24"/>
          <w:szCs w:val="24"/>
        </w:rPr>
        <w:t xml:space="preserve"> was done to prevent consumers from banding together under class action suits against the company for wrongdoing.  </w:t>
      </w:r>
      <w:r w:rsidRPr="00054894">
        <w:rPr>
          <w:rFonts w:ascii="Arial" w:hAnsi="Arial" w:cs="Arial"/>
          <w:noProof/>
          <w:color w:val="101820"/>
          <w:sz w:val="24"/>
          <w:szCs w:val="24"/>
        </w:rPr>
        <w:t>This</w:t>
      </w:r>
      <w:r>
        <w:rPr>
          <w:rFonts w:ascii="Arial" w:hAnsi="Arial" w:cs="Arial"/>
          <w:color w:val="101820"/>
          <w:sz w:val="24"/>
          <w:szCs w:val="24"/>
        </w:rPr>
        <w:t xml:space="preserve"> “divide and conquer” technique made it nearly impossible for consumers who had similar acts perpetrated against them, like the Wells Fargo opening of fraudulent accounts, to get together and sue a company.  </w:t>
      </w:r>
      <w:r w:rsidRPr="00054894">
        <w:rPr>
          <w:rFonts w:ascii="Arial" w:hAnsi="Arial" w:cs="Arial"/>
          <w:noProof/>
          <w:color w:val="101820"/>
          <w:sz w:val="24"/>
          <w:szCs w:val="24"/>
        </w:rPr>
        <w:t>Instead</w:t>
      </w:r>
      <w:r w:rsidR="00054894">
        <w:rPr>
          <w:rFonts w:ascii="Arial" w:hAnsi="Arial" w:cs="Arial"/>
          <w:noProof/>
          <w:color w:val="101820"/>
          <w:sz w:val="24"/>
          <w:szCs w:val="24"/>
        </w:rPr>
        <w:t>,</w:t>
      </w:r>
      <w:r>
        <w:rPr>
          <w:rFonts w:ascii="Arial" w:hAnsi="Arial" w:cs="Arial"/>
          <w:color w:val="101820"/>
          <w:sz w:val="24"/>
          <w:szCs w:val="24"/>
        </w:rPr>
        <w:t xml:space="preserve"> they had to do it </w:t>
      </w:r>
      <w:r w:rsidRPr="0028008C">
        <w:rPr>
          <w:rFonts w:ascii="Arial" w:hAnsi="Arial" w:cs="Arial"/>
          <w:noProof/>
          <w:color w:val="101820"/>
          <w:sz w:val="24"/>
          <w:szCs w:val="24"/>
        </w:rPr>
        <w:t>alone</w:t>
      </w:r>
      <w:r>
        <w:rPr>
          <w:rFonts w:ascii="Arial" w:hAnsi="Arial" w:cs="Arial"/>
          <w:color w:val="101820"/>
          <w:sz w:val="24"/>
          <w:szCs w:val="24"/>
        </w:rPr>
        <w:t xml:space="preserve"> and let’</w:t>
      </w:r>
      <w:r w:rsidR="0084421F">
        <w:rPr>
          <w:rFonts w:ascii="Arial" w:hAnsi="Arial" w:cs="Arial"/>
          <w:color w:val="101820"/>
          <w:sz w:val="24"/>
          <w:szCs w:val="24"/>
        </w:rPr>
        <w:t>s face it suing costs</w:t>
      </w:r>
      <w:r>
        <w:rPr>
          <w:rFonts w:ascii="Arial" w:hAnsi="Arial" w:cs="Arial"/>
          <w:color w:val="101820"/>
          <w:sz w:val="24"/>
          <w:szCs w:val="24"/>
        </w:rPr>
        <w:t xml:space="preserve"> more money per consumer than the </w:t>
      </w:r>
      <w:r w:rsidR="0084421F">
        <w:rPr>
          <w:rFonts w:ascii="Arial" w:hAnsi="Arial" w:cs="Arial"/>
          <w:color w:val="101820"/>
          <w:sz w:val="24"/>
          <w:szCs w:val="24"/>
        </w:rPr>
        <w:t xml:space="preserve">actual </w:t>
      </w:r>
      <w:r w:rsidR="0084421F" w:rsidRPr="00054894">
        <w:rPr>
          <w:rFonts w:ascii="Arial" w:hAnsi="Arial" w:cs="Arial"/>
          <w:noProof/>
          <w:color w:val="101820"/>
          <w:sz w:val="24"/>
          <w:szCs w:val="24"/>
        </w:rPr>
        <w:t>wrongdoing</w:t>
      </w:r>
      <w:r w:rsidR="0084421F">
        <w:rPr>
          <w:rFonts w:ascii="Arial" w:hAnsi="Arial" w:cs="Arial"/>
          <w:color w:val="101820"/>
          <w:sz w:val="24"/>
          <w:szCs w:val="24"/>
        </w:rPr>
        <w:t xml:space="preserve"> in most cases.  </w:t>
      </w:r>
    </w:p>
    <w:p w:rsidR="0084421F" w:rsidRDefault="00AC0F45">
      <w:pPr>
        <w:rPr>
          <w:rFonts w:ascii="Arial" w:hAnsi="Arial" w:cs="Arial"/>
          <w:color w:val="101820"/>
          <w:sz w:val="24"/>
          <w:szCs w:val="24"/>
        </w:rPr>
      </w:pPr>
      <w:r>
        <w:rPr>
          <w:rFonts w:ascii="Arial" w:hAnsi="Arial" w:cs="Arial"/>
          <w:color w:val="101820"/>
          <w:sz w:val="24"/>
          <w:szCs w:val="24"/>
        </w:rPr>
        <w:t>Dodd-Frank mandated that</w:t>
      </w:r>
      <w:r w:rsidR="0084421F">
        <w:rPr>
          <w:rFonts w:ascii="Arial" w:hAnsi="Arial" w:cs="Arial"/>
          <w:color w:val="101820"/>
          <w:sz w:val="24"/>
          <w:szCs w:val="24"/>
        </w:rPr>
        <w:t xml:space="preserve"> Arbitration clauses be studied</w:t>
      </w:r>
      <w:r w:rsidR="00B147B6">
        <w:rPr>
          <w:rFonts w:ascii="Arial" w:hAnsi="Arial" w:cs="Arial"/>
          <w:color w:val="101820"/>
          <w:sz w:val="24"/>
          <w:szCs w:val="24"/>
        </w:rPr>
        <w:t>,</w:t>
      </w:r>
      <w:r w:rsidR="0084421F">
        <w:rPr>
          <w:rFonts w:ascii="Arial" w:hAnsi="Arial" w:cs="Arial"/>
          <w:color w:val="101820"/>
          <w:sz w:val="24"/>
          <w:szCs w:val="24"/>
        </w:rPr>
        <w:t xml:space="preserve"> and </w:t>
      </w:r>
      <w:proofErr w:type="gramStart"/>
      <w:r w:rsidR="0084421F">
        <w:rPr>
          <w:rFonts w:ascii="Arial" w:hAnsi="Arial" w:cs="Arial"/>
          <w:color w:val="101820"/>
          <w:sz w:val="24"/>
          <w:szCs w:val="24"/>
        </w:rPr>
        <w:t>as a result of</w:t>
      </w:r>
      <w:proofErr w:type="gramEnd"/>
      <w:r w:rsidR="0084421F">
        <w:rPr>
          <w:rFonts w:ascii="Arial" w:hAnsi="Arial" w:cs="Arial"/>
          <w:color w:val="101820"/>
          <w:sz w:val="24"/>
          <w:szCs w:val="24"/>
        </w:rPr>
        <w:t xml:space="preserve"> that </w:t>
      </w:r>
      <w:r w:rsidR="0084421F" w:rsidRPr="0028008C">
        <w:rPr>
          <w:rFonts w:ascii="Arial" w:hAnsi="Arial" w:cs="Arial"/>
          <w:noProof/>
          <w:color w:val="101820"/>
          <w:sz w:val="24"/>
          <w:szCs w:val="24"/>
        </w:rPr>
        <w:t>study</w:t>
      </w:r>
      <w:r w:rsidR="00F9092B">
        <w:rPr>
          <w:rFonts w:ascii="Arial" w:hAnsi="Arial" w:cs="Arial"/>
          <w:noProof/>
          <w:color w:val="101820"/>
          <w:sz w:val="24"/>
          <w:szCs w:val="24"/>
        </w:rPr>
        <w:t>ing and comments from the public</w:t>
      </w:r>
      <w:r w:rsidR="0084421F">
        <w:rPr>
          <w:rFonts w:ascii="Arial" w:hAnsi="Arial" w:cs="Arial"/>
          <w:color w:val="101820"/>
          <w:sz w:val="24"/>
          <w:szCs w:val="24"/>
        </w:rPr>
        <w:t xml:space="preserve">, mandatory arbitration clauses are </w:t>
      </w:r>
      <w:r w:rsidR="00F9092B">
        <w:rPr>
          <w:rFonts w:ascii="Arial" w:hAnsi="Arial" w:cs="Arial"/>
          <w:color w:val="101820"/>
          <w:sz w:val="24"/>
          <w:szCs w:val="24"/>
        </w:rPr>
        <w:t>no longer</w:t>
      </w:r>
      <w:r w:rsidR="0084421F">
        <w:rPr>
          <w:rFonts w:ascii="Arial" w:hAnsi="Arial" w:cs="Arial"/>
          <w:color w:val="101820"/>
          <w:sz w:val="24"/>
          <w:szCs w:val="24"/>
        </w:rPr>
        <w:t xml:space="preserve"> permitted.  Consumers can now unite in suing for </w:t>
      </w:r>
      <w:r w:rsidR="00F9092B">
        <w:rPr>
          <w:rFonts w:ascii="Arial" w:hAnsi="Arial" w:cs="Arial"/>
          <w:noProof/>
          <w:color w:val="101820"/>
          <w:sz w:val="24"/>
          <w:szCs w:val="24"/>
        </w:rPr>
        <w:t>wrongdoing</w:t>
      </w:r>
      <w:r w:rsidR="0084421F">
        <w:rPr>
          <w:rFonts w:ascii="Arial" w:hAnsi="Arial" w:cs="Arial"/>
          <w:color w:val="101820"/>
          <w:sz w:val="24"/>
          <w:szCs w:val="24"/>
        </w:rPr>
        <w:t xml:space="preserve">. </w:t>
      </w:r>
    </w:p>
    <w:p w:rsidR="0084421F" w:rsidRDefault="0084421F">
      <w:pPr>
        <w:rPr>
          <w:rFonts w:ascii="Arial" w:hAnsi="Arial" w:cs="Arial"/>
          <w:color w:val="101820"/>
          <w:sz w:val="24"/>
          <w:szCs w:val="24"/>
        </w:rPr>
      </w:pPr>
      <w:r>
        <w:rPr>
          <w:rFonts w:ascii="Arial" w:hAnsi="Arial" w:cs="Arial"/>
          <w:color w:val="101820"/>
          <w:sz w:val="24"/>
          <w:szCs w:val="24"/>
        </w:rPr>
        <w:t xml:space="preserve">It is important to note, that </w:t>
      </w:r>
      <w:r w:rsidRPr="0028008C">
        <w:rPr>
          <w:rFonts w:ascii="Arial" w:hAnsi="Arial" w:cs="Arial"/>
          <w:noProof/>
          <w:color w:val="101820"/>
          <w:sz w:val="24"/>
          <w:szCs w:val="24"/>
        </w:rPr>
        <w:t>residential</w:t>
      </w:r>
      <w:r>
        <w:rPr>
          <w:rFonts w:ascii="Arial" w:hAnsi="Arial" w:cs="Arial"/>
          <w:color w:val="101820"/>
          <w:sz w:val="24"/>
          <w:szCs w:val="24"/>
        </w:rPr>
        <w:t xml:space="preserve"> lenders</w:t>
      </w:r>
      <w:r w:rsidR="00B147B6">
        <w:rPr>
          <w:rFonts w:ascii="Arial" w:hAnsi="Arial" w:cs="Arial"/>
          <w:color w:val="101820"/>
          <w:sz w:val="24"/>
          <w:szCs w:val="24"/>
        </w:rPr>
        <w:t xml:space="preserve"> </w:t>
      </w:r>
      <w:r w:rsidR="00B147B6" w:rsidRPr="0028008C">
        <w:rPr>
          <w:rFonts w:ascii="Arial" w:hAnsi="Arial" w:cs="Arial"/>
          <w:noProof/>
          <w:color w:val="101820"/>
          <w:sz w:val="24"/>
          <w:szCs w:val="24"/>
        </w:rPr>
        <w:t>are already prohibited</w:t>
      </w:r>
      <w:r w:rsidR="00B147B6">
        <w:rPr>
          <w:rFonts w:ascii="Arial" w:hAnsi="Arial" w:cs="Arial"/>
          <w:color w:val="101820"/>
          <w:sz w:val="24"/>
          <w:szCs w:val="24"/>
        </w:rPr>
        <w:t xml:space="preserve"> from arbitration agreements courtesy of Congress.  </w:t>
      </w:r>
    </w:p>
    <w:p w:rsidR="00B147B6" w:rsidRDefault="00B147B6" w:rsidP="00B147B6">
      <w:pPr>
        <w:rPr>
          <w:rFonts w:ascii="Arial" w:hAnsi="Arial" w:cs="Arial"/>
          <w:color w:val="101820"/>
          <w:sz w:val="24"/>
          <w:szCs w:val="24"/>
        </w:rPr>
      </w:pPr>
      <w:r>
        <w:rPr>
          <w:rFonts w:ascii="Arial" w:hAnsi="Arial" w:cs="Arial"/>
          <w:color w:val="101820"/>
          <w:sz w:val="24"/>
          <w:szCs w:val="24"/>
        </w:rPr>
        <w:t>Employees that are offered these products by their financial services empl</w:t>
      </w:r>
      <w:r>
        <w:rPr>
          <w:rFonts w:ascii="Arial" w:hAnsi="Arial" w:cs="Arial"/>
          <w:color w:val="101820"/>
          <w:sz w:val="24"/>
          <w:szCs w:val="24"/>
        </w:rPr>
        <w:t>oyer are exempt</w:t>
      </w:r>
      <w:r>
        <w:rPr>
          <w:rFonts w:ascii="Arial" w:hAnsi="Arial" w:cs="Arial"/>
          <w:color w:val="101820"/>
          <w:sz w:val="24"/>
          <w:szCs w:val="24"/>
        </w:rPr>
        <w:t>, sorry!</w:t>
      </w:r>
    </w:p>
    <w:p w:rsidR="00B147B6" w:rsidRDefault="00B147B6" w:rsidP="00B147B6">
      <w:pPr>
        <w:rPr>
          <w:rFonts w:ascii="Arial" w:hAnsi="Arial" w:cs="Arial"/>
          <w:color w:val="101820"/>
          <w:sz w:val="24"/>
          <w:szCs w:val="24"/>
        </w:rPr>
      </w:pPr>
      <w:r>
        <w:rPr>
          <w:rFonts w:ascii="Arial" w:hAnsi="Arial" w:cs="Arial"/>
          <w:color w:val="101820"/>
          <w:sz w:val="24"/>
          <w:szCs w:val="24"/>
        </w:rPr>
        <w:t xml:space="preserve">If you </w:t>
      </w:r>
      <w:r w:rsidRPr="0028008C">
        <w:rPr>
          <w:rFonts w:ascii="Arial" w:hAnsi="Arial" w:cs="Arial"/>
          <w:noProof/>
          <w:color w:val="101820"/>
          <w:sz w:val="24"/>
          <w:szCs w:val="24"/>
        </w:rPr>
        <w:t>are regulated</w:t>
      </w:r>
      <w:r>
        <w:rPr>
          <w:rFonts w:ascii="Arial" w:hAnsi="Arial" w:cs="Arial"/>
          <w:color w:val="101820"/>
          <w:sz w:val="24"/>
          <w:szCs w:val="24"/>
        </w:rPr>
        <w:t xml:space="preserve"> by the SEC or Commodity Futures Trading </w:t>
      </w:r>
      <w:r w:rsidRPr="0028008C">
        <w:rPr>
          <w:rFonts w:ascii="Arial" w:hAnsi="Arial" w:cs="Arial"/>
          <w:noProof/>
          <w:color w:val="101820"/>
          <w:sz w:val="24"/>
          <w:szCs w:val="24"/>
        </w:rPr>
        <w:t>Commission</w:t>
      </w:r>
      <w:r w:rsidR="0028008C">
        <w:rPr>
          <w:rFonts w:ascii="Arial" w:hAnsi="Arial" w:cs="Arial"/>
          <w:noProof/>
          <w:color w:val="101820"/>
          <w:sz w:val="24"/>
          <w:szCs w:val="24"/>
        </w:rPr>
        <w:t>,</w:t>
      </w:r>
      <w:r>
        <w:rPr>
          <w:rFonts w:ascii="Arial" w:hAnsi="Arial" w:cs="Arial"/>
          <w:color w:val="101820"/>
          <w:sz w:val="24"/>
          <w:szCs w:val="24"/>
        </w:rPr>
        <w:t xml:space="preserve"> you have your own arbitration rules to abide by and therefore are not subject to this rule change.</w:t>
      </w:r>
    </w:p>
    <w:p w:rsidR="00B147B6" w:rsidRDefault="00B147B6">
      <w:pPr>
        <w:rPr>
          <w:rFonts w:ascii="Arial" w:hAnsi="Arial" w:cs="Arial"/>
          <w:color w:val="101820"/>
          <w:sz w:val="24"/>
          <w:szCs w:val="24"/>
        </w:rPr>
      </w:pPr>
      <w:r>
        <w:rPr>
          <w:rFonts w:ascii="Arial" w:hAnsi="Arial" w:cs="Arial"/>
          <w:color w:val="101820"/>
          <w:sz w:val="24"/>
          <w:szCs w:val="24"/>
        </w:rPr>
        <w:t>The Military Lending Act prohibits these agreements already to the servicemembers and their family.  Hoorah</w:t>
      </w:r>
      <w:r w:rsidR="004D0FAB">
        <w:rPr>
          <w:rFonts w:ascii="Arial" w:hAnsi="Arial" w:cs="Arial"/>
          <w:color w:val="101820"/>
          <w:sz w:val="24"/>
          <w:szCs w:val="24"/>
        </w:rPr>
        <w:t xml:space="preserve"> (or is it </w:t>
      </w:r>
      <w:proofErr w:type="spellStart"/>
      <w:r w:rsidR="004D0FAB">
        <w:rPr>
          <w:rFonts w:ascii="Arial" w:hAnsi="Arial" w:cs="Arial"/>
          <w:color w:val="101820"/>
          <w:sz w:val="24"/>
          <w:szCs w:val="24"/>
        </w:rPr>
        <w:t>oo</w:t>
      </w:r>
      <w:proofErr w:type="spellEnd"/>
      <w:r w:rsidR="004D0FAB">
        <w:rPr>
          <w:rFonts w:ascii="Arial" w:hAnsi="Arial" w:cs="Arial"/>
          <w:color w:val="101820"/>
          <w:sz w:val="24"/>
          <w:szCs w:val="24"/>
        </w:rPr>
        <w:t>-rah)</w:t>
      </w:r>
      <w:r>
        <w:rPr>
          <w:rFonts w:ascii="Arial" w:hAnsi="Arial" w:cs="Arial"/>
          <w:color w:val="101820"/>
          <w:sz w:val="24"/>
          <w:szCs w:val="24"/>
        </w:rPr>
        <w:t xml:space="preserve"> for that!</w:t>
      </w:r>
    </w:p>
    <w:p w:rsidR="0084421F" w:rsidRPr="00B147B6" w:rsidRDefault="00B147B6">
      <w:pPr>
        <w:rPr>
          <w:rFonts w:ascii="Arial" w:hAnsi="Arial" w:cs="Arial"/>
          <w:b/>
          <w:i/>
          <w:color w:val="10182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101820"/>
          <w:sz w:val="24"/>
          <w:szCs w:val="24"/>
          <w:u w:val="single"/>
        </w:rPr>
        <w:t>W</w:t>
      </w:r>
      <w:r w:rsidR="0084421F" w:rsidRPr="00B147B6">
        <w:rPr>
          <w:rFonts w:ascii="Arial" w:hAnsi="Arial" w:cs="Arial"/>
          <w:b/>
          <w:i/>
          <w:color w:val="101820"/>
          <w:sz w:val="24"/>
          <w:szCs w:val="24"/>
          <w:u w:val="single"/>
        </w:rPr>
        <w:t>hat does this mean for your company?</w:t>
      </w:r>
    </w:p>
    <w:p w:rsidR="0084421F" w:rsidRDefault="0084421F">
      <w:pPr>
        <w:rPr>
          <w:rFonts w:ascii="Arial" w:hAnsi="Arial" w:cs="Arial"/>
          <w:color w:val="101820"/>
          <w:sz w:val="24"/>
          <w:szCs w:val="24"/>
        </w:rPr>
      </w:pPr>
      <w:r>
        <w:rPr>
          <w:rFonts w:ascii="Arial" w:hAnsi="Arial" w:cs="Arial"/>
          <w:color w:val="101820"/>
          <w:sz w:val="24"/>
          <w:szCs w:val="24"/>
        </w:rPr>
        <w:t xml:space="preserve">If you lend money, store money, and move or exchange money this will </w:t>
      </w:r>
      <w:r w:rsidR="00B147B6">
        <w:rPr>
          <w:rFonts w:ascii="Arial" w:hAnsi="Arial" w:cs="Arial"/>
          <w:color w:val="101820"/>
          <w:sz w:val="24"/>
          <w:szCs w:val="24"/>
        </w:rPr>
        <w:t xml:space="preserve">likely </w:t>
      </w:r>
      <w:r>
        <w:rPr>
          <w:rFonts w:ascii="Arial" w:hAnsi="Arial" w:cs="Arial"/>
          <w:color w:val="101820"/>
          <w:sz w:val="24"/>
          <w:szCs w:val="24"/>
        </w:rPr>
        <w:t xml:space="preserve">apply to your </w:t>
      </w:r>
      <w:r w:rsidRPr="0028008C">
        <w:rPr>
          <w:rFonts w:ascii="Arial" w:hAnsi="Arial" w:cs="Arial"/>
          <w:noProof/>
          <w:color w:val="101820"/>
          <w:sz w:val="24"/>
          <w:szCs w:val="24"/>
        </w:rPr>
        <w:t>company</w:t>
      </w:r>
      <w:r>
        <w:rPr>
          <w:rFonts w:ascii="Arial" w:hAnsi="Arial" w:cs="Arial"/>
          <w:color w:val="101820"/>
          <w:sz w:val="24"/>
          <w:szCs w:val="24"/>
        </w:rPr>
        <w:t xml:space="preserve">.  </w:t>
      </w:r>
    </w:p>
    <w:p w:rsidR="001E41AE" w:rsidRDefault="0084421F">
      <w:pPr>
        <w:rPr>
          <w:rFonts w:ascii="Arial" w:hAnsi="Arial" w:cs="Arial"/>
          <w:color w:val="101820"/>
          <w:sz w:val="24"/>
          <w:szCs w:val="24"/>
        </w:rPr>
      </w:pPr>
      <w:r>
        <w:rPr>
          <w:rFonts w:ascii="Arial" w:hAnsi="Arial" w:cs="Arial"/>
          <w:color w:val="101820"/>
          <w:sz w:val="24"/>
          <w:szCs w:val="24"/>
        </w:rPr>
        <w:t>Arbitration clauses can still b</w:t>
      </w:r>
      <w:r w:rsidR="004D0FAB">
        <w:rPr>
          <w:rFonts w:ascii="Arial" w:hAnsi="Arial" w:cs="Arial"/>
          <w:color w:val="101820"/>
          <w:sz w:val="24"/>
          <w:szCs w:val="24"/>
        </w:rPr>
        <w:t>e a part of the contract for services</w:t>
      </w:r>
      <w:r>
        <w:rPr>
          <w:rFonts w:ascii="Arial" w:hAnsi="Arial" w:cs="Arial"/>
          <w:color w:val="101820"/>
          <w:sz w:val="24"/>
          <w:szCs w:val="24"/>
        </w:rPr>
        <w:t xml:space="preserve">, but they cannot be mandatory.  If they </w:t>
      </w:r>
      <w:r w:rsidRPr="0028008C">
        <w:rPr>
          <w:rFonts w:ascii="Arial" w:hAnsi="Arial" w:cs="Arial"/>
          <w:noProof/>
          <w:color w:val="101820"/>
          <w:sz w:val="24"/>
          <w:szCs w:val="24"/>
        </w:rPr>
        <w:t>are included</w:t>
      </w:r>
      <w:r>
        <w:rPr>
          <w:rFonts w:ascii="Arial" w:hAnsi="Arial" w:cs="Arial"/>
          <w:color w:val="101820"/>
          <w:sz w:val="24"/>
          <w:szCs w:val="24"/>
        </w:rPr>
        <w:t xml:space="preserve"> in t</w:t>
      </w:r>
      <w:r w:rsidR="004D0FAB">
        <w:rPr>
          <w:rFonts w:ascii="Arial" w:hAnsi="Arial" w:cs="Arial"/>
          <w:color w:val="101820"/>
          <w:sz w:val="24"/>
          <w:szCs w:val="24"/>
        </w:rPr>
        <w:t>he contract for services</w:t>
      </w:r>
      <w:r>
        <w:rPr>
          <w:rFonts w:ascii="Arial" w:hAnsi="Arial" w:cs="Arial"/>
          <w:color w:val="101820"/>
          <w:sz w:val="24"/>
          <w:szCs w:val="24"/>
        </w:rPr>
        <w:t xml:space="preserve">, you guessed </w:t>
      </w:r>
      <w:r w:rsidRPr="0028008C">
        <w:rPr>
          <w:rFonts w:ascii="Arial" w:hAnsi="Arial" w:cs="Arial"/>
          <w:noProof/>
          <w:color w:val="101820"/>
          <w:sz w:val="24"/>
          <w:szCs w:val="24"/>
        </w:rPr>
        <w:t>it</w:t>
      </w:r>
      <w:r w:rsidR="0028008C">
        <w:rPr>
          <w:rFonts w:ascii="Arial" w:hAnsi="Arial" w:cs="Arial"/>
          <w:noProof/>
          <w:color w:val="101820"/>
          <w:sz w:val="24"/>
          <w:szCs w:val="24"/>
        </w:rPr>
        <w:t>;</w:t>
      </w:r>
      <w:r w:rsidRPr="0028008C">
        <w:rPr>
          <w:rFonts w:ascii="Arial" w:hAnsi="Arial" w:cs="Arial"/>
          <w:noProof/>
          <w:color w:val="101820"/>
          <w:sz w:val="24"/>
          <w:szCs w:val="24"/>
        </w:rPr>
        <w:t xml:space="preserve"> there</w:t>
      </w:r>
      <w:r>
        <w:rPr>
          <w:rFonts w:ascii="Arial" w:hAnsi="Arial" w:cs="Arial"/>
          <w:color w:val="101820"/>
          <w:sz w:val="24"/>
          <w:szCs w:val="24"/>
        </w:rPr>
        <w:t xml:space="preserve"> will be more paperwork and monitoring over the resolution of the arbitration by the CFPB. </w:t>
      </w:r>
      <w:r w:rsidR="00B147B6">
        <w:rPr>
          <w:rFonts w:ascii="Arial" w:hAnsi="Arial" w:cs="Arial"/>
          <w:color w:val="101820"/>
          <w:sz w:val="24"/>
          <w:szCs w:val="24"/>
        </w:rPr>
        <w:t xml:space="preserve">In addition to that, the CFPB will publish these materials in a redacted </w:t>
      </w:r>
      <w:r w:rsidR="00B147B6" w:rsidRPr="0028008C">
        <w:rPr>
          <w:rFonts w:ascii="Arial" w:hAnsi="Arial" w:cs="Arial"/>
          <w:noProof/>
          <w:color w:val="101820"/>
          <w:sz w:val="24"/>
          <w:szCs w:val="24"/>
        </w:rPr>
        <w:t>man</w:t>
      </w:r>
      <w:r w:rsidR="0028008C">
        <w:rPr>
          <w:rFonts w:ascii="Arial" w:hAnsi="Arial" w:cs="Arial"/>
          <w:noProof/>
          <w:color w:val="101820"/>
          <w:sz w:val="24"/>
          <w:szCs w:val="24"/>
        </w:rPr>
        <w:t>ne</w:t>
      </w:r>
      <w:r w:rsidR="00B147B6" w:rsidRPr="0028008C">
        <w:rPr>
          <w:rFonts w:ascii="Arial" w:hAnsi="Arial" w:cs="Arial"/>
          <w:noProof/>
          <w:color w:val="101820"/>
          <w:sz w:val="24"/>
          <w:szCs w:val="24"/>
        </w:rPr>
        <w:t>r</w:t>
      </w:r>
      <w:r w:rsidR="00B147B6">
        <w:rPr>
          <w:rFonts w:ascii="Arial" w:hAnsi="Arial" w:cs="Arial"/>
          <w:color w:val="101820"/>
          <w:sz w:val="24"/>
          <w:szCs w:val="24"/>
        </w:rPr>
        <w:t xml:space="preserve"> (taking out personally identifiable information) on their website starting in 2019</w:t>
      </w:r>
      <w:r w:rsidR="004D0FAB">
        <w:rPr>
          <w:rFonts w:ascii="Arial" w:hAnsi="Arial" w:cs="Arial"/>
          <w:color w:val="101820"/>
          <w:sz w:val="24"/>
          <w:szCs w:val="24"/>
        </w:rPr>
        <w:t xml:space="preserve"> to be more transparent</w:t>
      </w:r>
      <w:r w:rsidR="00B147B6">
        <w:rPr>
          <w:rFonts w:ascii="Arial" w:hAnsi="Arial" w:cs="Arial"/>
          <w:color w:val="101820"/>
          <w:sz w:val="24"/>
          <w:szCs w:val="24"/>
        </w:rPr>
        <w:t>.  M</w:t>
      </w:r>
      <w:r>
        <w:rPr>
          <w:rFonts w:ascii="Arial" w:hAnsi="Arial" w:cs="Arial"/>
          <w:color w:val="101820"/>
          <w:sz w:val="24"/>
          <w:szCs w:val="24"/>
        </w:rPr>
        <w:t>y guess is that the legal teams are going to be meetin</w:t>
      </w:r>
      <w:r w:rsidR="001E41AE">
        <w:rPr>
          <w:rFonts w:ascii="Arial" w:hAnsi="Arial" w:cs="Arial"/>
          <w:color w:val="101820"/>
          <w:sz w:val="24"/>
          <w:szCs w:val="24"/>
        </w:rPr>
        <w:t>g over the pros and cons of</w:t>
      </w:r>
      <w:r>
        <w:rPr>
          <w:rFonts w:ascii="Arial" w:hAnsi="Arial" w:cs="Arial"/>
          <w:color w:val="101820"/>
          <w:sz w:val="24"/>
          <w:szCs w:val="24"/>
        </w:rPr>
        <w:t xml:space="preserve"> including any arbitration clause</w:t>
      </w:r>
      <w:r w:rsidR="004D0FAB">
        <w:rPr>
          <w:rFonts w:ascii="Arial" w:hAnsi="Arial" w:cs="Arial"/>
          <w:color w:val="101820"/>
          <w:sz w:val="24"/>
          <w:szCs w:val="24"/>
        </w:rPr>
        <w:t xml:space="preserve"> in their agreements, considering the burden this will place on the company.</w:t>
      </w:r>
    </w:p>
    <w:p w:rsidR="00F9092B" w:rsidRDefault="001E41AE">
      <w:pPr>
        <w:rPr>
          <w:rFonts w:ascii="Arial" w:hAnsi="Arial" w:cs="Arial"/>
          <w:color w:val="101820"/>
          <w:sz w:val="24"/>
          <w:szCs w:val="24"/>
        </w:rPr>
      </w:pPr>
      <w:r>
        <w:rPr>
          <w:rFonts w:ascii="Arial" w:hAnsi="Arial" w:cs="Arial"/>
          <w:color w:val="101820"/>
          <w:sz w:val="24"/>
          <w:szCs w:val="24"/>
        </w:rPr>
        <w:t>Class action attorneys are super</w:t>
      </w:r>
      <w:r w:rsidR="0084421F">
        <w:rPr>
          <w:rFonts w:ascii="Arial" w:hAnsi="Arial" w:cs="Arial"/>
          <w:color w:val="101820"/>
          <w:sz w:val="24"/>
          <w:szCs w:val="24"/>
        </w:rPr>
        <w:t xml:space="preserve"> happy and</w:t>
      </w:r>
      <w:r>
        <w:rPr>
          <w:rFonts w:ascii="Arial" w:hAnsi="Arial" w:cs="Arial"/>
          <w:color w:val="101820"/>
          <w:sz w:val="24"/>
          <w:szCs w:val="24"/>
        </w:rPr>
        <w:t xml:space="preserve"> celebrating over fine wine, </w:t>
      </w:r>
      <w:r w:rsidRPr="0028008C">
        <w:rPr>
          <w:rFonts w:ascii="Arial" w:hAnsi="Arial" w:cs="Arial"/>
          <w:noProof/>
          <w:color w:val="101820"/>
          <w:sz w:val="24"/>
          <w:szCs w:val="24"/>
        </w:rPr>
        <w:t>steak</w:t>
      </w:r>
      <w:r w:rsidR="0028008C">
        <w:rPr>
          <w:rFonts w:ascii="Arial" w:hAnsi="Arial" w:cs="Arial"/>
          <w:noProof/>
          <w:color w:val="101820"/>
          <w:sz w:val="24"/>
          <w:szCs w:val="24"/>
        </w:rPr>
        <w:t>,</w:t>
      </w:r>
      <w:r>
        <w:rPr>
          <w:rFonts w:ascii="Arial" w:hAnsi="Arial" w:cs="Arial"/>
          <w:color w:val="101820"/>
          <w:sz w:val="24"/>
          <w:szCs w:val="24"/>
        </w:rPr>
        <w:t xml:space="preserve"> and seafood, but</w:t>
      </w:r>
      <w:r w:rsidR="0084421F">
        <w:rPr>
          <w:rFonts w:ascii="Arial" w:hAnsi="Arial" w:cs="Arial"/>
          <w:color w:val="101820"/>
          <w:sz w:val="24"/>
          <w:szCs w:val="24"/>
        </w:rPr>
        <w:t xml:space="preserve"> arbitrators, not so much.  </w:t>
      </w:r>
    </w:p>
    <w:p w:rsidR="001E41AE" w:rsidRDefault="00F9092B">
      <w:pPr>
        <w:rPr>
          <w:rFonts w:ascii="Arial" w:hAnsi="Arial" w:cs="Arial"/>
          <w:color w:val="101820"/>
          <w:sz w:val="24"/>
          <w:szCs w:val="24"/>
        </w:rPr>
      </w:pPr>
      <w:r>
        <w:rPr>
          <w:rFonts w:ascii="Arial" w:hAnsi="Arial" w:cs="Arial"/>
          <w:noProof/>
          <w:color w:val="101820"/>
          <w:sz w:val="24"/>
          <w:szCs w:val="24"/>
        </w:rPr>
        <w:lastRenderedPageBreak/>
        <w:t>F</w:t>
      </w:r>
      <w:bookmarkStart w:id="0" w:name="_GoBack"/>
      <w:bookmarkEnd w:id="0"/>
      <w:r w:rsidR="0084421F">
        <w:rPr>
          <w:rFonts w:ascii="Arial" w:hAnsi="Arial" w:cs="Arial"/>
          <w:color w:val="101820"/>
          <w:sz w:val="24"/>
          <w:szCs w:val="24"/>
        </w:rPr>
        <w:t>inancial services companies are wide open to class action suits and no longer have the protections that mandatory arbitration gave them.</w:t>
      </w:r>
    </w:p>
    <w:p w:rsidR="00AC0F45" w:rsidRDefault="0084421F">
      <w:pPr>
        <w:rPr>
          <w:rFonts w:ascii="Arial" w:hAnsi="Arial" w:cs="Arial"/>
          <w:color w:val="101820"/>
          <w:sz w:val="24"/>
          <w:szCs w:val="24"/>
        </w:rPr>
      </w:pPr>
      <w:r>
        <w:rPr>
          <w:rFonts w:ascii="Arial" w:hAnsi="Arial" w:cs="Arial"/>
          <w:color w:val="101820"/>
          <w:sz w:val="24"/>
          <w:szCs w:val="24"/>
        </w:rPr>
        <w:t xml:space="preserve">Like drug companies, financial services consumers will likely be contacted when a </w:t>
      </w:r>
      <w:r w:rsidRPr="0028008C">
        <w:rPr>
          <w:rFonts w:ascii="Arial" w:hAnsi="Arial" w:cs="Arial"/>
          <w:noProof/>
          <w:color w:val="101820"/>
          <w:sz w:val="24"/>
          <w:szCs w:val="24"/>
        </w:rPr>
        <w:t>company</w:t>
      </w:r>
      <w:r>
        <w:rPr>
          <w:rFonts w:ascii="Arial" w:hAnsi="Arial" w:cs="Arial"/>
          <w:color w:val="101820"/>
          <w:sz w:val="24"/>
          <w:szCs w:val="24"/>
        </w:rPr>
        <w:t xml:space="preserve"> </w:t>
      </w:r>
      <w:r w:rsidRPr="0028008C">
        <w:rPr>
          <w:rFonts w:ascii="Arial" w:hAnsi="Arial" w:cs="Arial"/>
          <w:noProof/>
          <w:color w:val="101820"/>
          <w:sz w:val="24"/>
          <w:szCs w:val="24"/>
        </w:rPr>
        <w:t>is fined</w:t>
      </w:r>
      <w:r>
        <w:rPr>
          <w:rFonts w:ascii="Arial" w:hAnsi="Arial" w:cs="Arial"/>
          <w:color w:val="101820"/>
          <w:sz w:val="24"/>
          <w:szCs w:val="24"/>
        </w:rPr>
        <w:t xml:space="preserve"> for </w:t>
      </w:r>
      <w:r w:rsidRPr="0028008C">
        <w:rPr>
          <w:rFonts w:ascii="Arial" w:hAnsi="Arial" w:cs="Arial"/>
          <w:noProof/>
          <w:color w:val="101820"/>
          <w:sz w:val="24"/>
          <w:szCs w:val="24"/>
        </w:rPr>
        <w:t>wrongdoing</w:t>
      </w:r>
      <w:r w:rsidR="0028008C">
        <w:rPr>
          <w:rFonts w:ascii="Arial" w:hAnsi="Arial" w:cs="Arial"/>
          <w:noProof/>
          <w:color w:val="101820"/>
          <w:sz w:val="24"/>
          <w:szCs w:val="24"/>
        </w:rPr>
        <w:t>,</w:t>
      </w:r>
      <w:r>
        <w:rPr>
          <w:rFonts w:ascii="Arial" w:hAnsi="Arial" w:cs="Arial"/>
          <w:color w:val="101820"/>
          <w:sz w:val="24"/>
          <w:szCs w:val="24"/>
        </w:rPr>
        <w:t xml:space="preserve"> and they will be encouraged to join in the action.</w:t>
      </w:r>
      <w:r w:rsidR="00AC0F45">
        <w:rPr>
          <w:rFonts w:ascii="Arial" w:hAnsi="Arial" w:cs="Arial"/>
          <w:color w:val="101820"/>
          <w:sz w:val="24"/>
          <w:szCs w:val="24"/>
        </w:rPr>
        <w:t xml:space="preserve"> </w:t>
      </w:r>
    </w:p>
    <w:p w:rsidR="001E41AE" w:rsidRDefault="001E41AE">
      <w:pPr>
        <w:rPr>
          <w:rFonts w:ascii="Arial" w:hAnsi="Arial" w:cs="Arial"/>
          <w:color w:val="101820"/>
          <w:sz w:val="24"/>
          <w:szCs w:val="24"/>
        </w:rPr>
      </w:pPr>
      <w:r>
        <w:rPr>
          <w:rFonts w:ascii="Arial" w:hAnsi="Arial" w:cs="Arial"/>
          <w:color w:val="101820"/>
          <w:sz w:val="24"/>
          <w:szCs w:val="24"/>
        </w:rPr>
        <w:t xml:space="preserve">As a side note, lenders should pay close attention to the “gray areas” of regulation such as fair lending.  Not only are fair lending issues a reputational nightmare, but they also can lead to large groups of affected individuals.  </w:t>
      </w:r>
    </w:p>
    <w:p w:rsidR="001E41AE" w:rsidRPr="00AC0F45" w:rsidRDefault="001E4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01820"/>
          <w:sz w:val="24"/>
          <w:szCs w:val="24"/>
        </w:rPr>
        <w:t>If you would like to read the Arbitration Agreements Rule, all 775 pages are right here!</w:t>
      </w:r>
    </w:p>
    <w:sectPr w:rsidR="001E41AE" w:rsidRPr="00AC0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0NDO1NDGwMDYyMTBX0lEKTi0uzszPAykwrAUA2oFi9ywAAAA="/>
  </w:docVars>
  <w:rsids>
    <w:rsidRoot w:val="00AC0F45"/>
    <w:rsid w:val="000110D8"/>
    <w:rsid w:val="000115D2"/>
    <w:rsid w:val="000222F6"/>
    <w:rsid w:val="00027570"/>
    <w:rsid w:val="00036061"/>
    <w:rsid w:val="00036ECE"/>
    <w:rsid w:val="00054894"/>
    <w:rsid w:val="000645A4"/>
    <w:rsid w:val="00064A61"/>
    <w:rsid w:val="000811DB"/>
    <w:rsid w:val="000845C2"/>
    <w:rsid w:val="000869BF"/>
    <w:rsid w:val="000947C9"/>
    <w:rsid w:val="000B3552"/>
    <w:rsid w:val="000D136B"/>
    <w:rsid w:val="000E0EB9"/>
    <w:rsid w:val="000E0FF0"/>
    <w:rsid w:val="000E1486"/>
    <w:rsid w:val="000F17EE"/>
    <w:rsid w:val="000F39E8"/>
    <w:rsid w:val="000F6BA1"/>
    <w:rsid w:val="00120B00"/>
    <w:rsid w:val="001229BD"/>
    <w:rsid w:val="001255D9"/>
    <w:rsid w:val="00144634"/>
    <w:rsid w:val="001639AF"/>
    <w:rsid w:val="0016717B"/>
    <w:rsid w:val="00176CA2"/>
    <w:rsid w:val="001A385B"/>
    <w:rsid w:val="001A4133"/>
    <w:rsid w:val="001C31AD"/>
    <w:rsid w:val="001C3C12"/>
    <w:rsid w:val="001E41AE"/>
    <w:rsid w:val="001F65C8"/>
    <w:rsid w:val="00252EDD"/>
    <w:rsid w:val="0028008C"/>
    <w:rsid w:val="002B10E6"/>
    <w:rsid w:val="002C58CF"/>
    <w:rsid w:val="002E4AC3"/>
    <w:rsid w:val="002E53E3"/>
    <w:rsid w:val="002F4E00"/>
    <w:rsid w:val="002F57B6"/>
    <w:rsid w:val="00302C94"/>
    <w:rsid w:val="00331678"/>
    <w:rsid w:val="00343C6D"/>
    <w:rsid w:val="00353970"/>
    <w:rsid w:val="00364626"/>
    <w:rsid w:val="00365BDC"/>
    <w:rsid w:val="00374FC4"/>
    <w:rsid w:val="003A6F3F"/>
    <w:rsid w:val="003E0572"/>
    <w:rsid w:val="003E58AA"/>
    <w:rsid w:val="003F01D2"/>
    <w:rsid w:val="00416C75"/>
    <w:rsid w:val="00421879"/>
    <w:rsid w:val="00426325"/>
    <w:rsid w:val="00430368"/>
    <w:rsid w:val="004573F1"/>
    <w:rsid w:val="0045797C"/>
    <w:rsid w:val="00457F00"/>
    <w:rsid w:val="004742C9"/>
    <w:rsid w:val="004843C2"/>
    <w:rsid w:val="004878AB"/>
    <w:rsid w:val="00495731"/>
    <w:rsid w:val="004B3D24"/>
    <w:rsid w:val="004D0450"/>
    <w:rsid w:val="004D0FAB"/>
    <w:rsid w:val="004D2D17"/>
    <w:rsid w:val="004D70C7"/>
    <w:rsid w:val="004F2A9E"/>
    <w:rsid w:val="005029EF"/>
    <w:rsid w:val="00534BDD"/>
    <w:rsid w:val="005437EC"/>
    <w:rsid w:val="0057427D"/>
    <w:rsid w:val="00575DA0"/>
    <w:rsid w:val="00582439"/>
    <w:rsid w:val="005A1ABD"/>
    <w:rsid w:val="005C2FD3"/>
    <w:rsid w:val="005C4179"/>
    <w:rsid w:val="005D749D"/>
    <w:rsid w:val="005E1807"/>
    <w:rsid w:val="005E64CA"/>
    <w:rsid w:val="005E7A56"/>
    <w:rsid w:val="0064053F"/>
    <w:rsid w:val="006474F3"/>
    <w:rsid w:val="00676B03"/>
    <w:rsid w:val="00694D13"/>
    <w:rsid w:val="006A43B7"/>
    <w:rsid w:val="006A64FF"/>
    <w:rsid w:val="006B1D91"/>
    <w:rsid w:val="006D2B67"/>
    <w:rsid w:val="006D46FB"/>
    <w:rsid w:val="007157E0"/>
    <w:rsid w:val="007176F1"/>
    <w:rsid w:val="00725B2A"/>
    <w:rsid w:val="00744DA7"/>
    <w:rsid w:val="00745BBE"/>
    <w:rsid w:val="00773FCD"/>
    <w:rsid w:val="00782418"/>
    <w:rsid w:val="007A1F79"/>
    <w:rsid w:val="007B4147"/>
    <w:rsid w:val="007C4176"/>
    <w:rsid w:val="007C6F73"/>
    <w:rsid w:val="007D3A64"/>
    <w:rsid w:val="007D5C03"/>
    <w:rsid w:val="007E70DA"/>
    <w:rsid w:val="007F5AA5"/>
    <w:rsid w:val="0080133B"/>
    <w:rsid w:val="0084421F"/>
    <w:rsid w:val="008518E3"/>
    <w:rsid w:val="008779F9"/>
    <w:rsid w:val="008A4845"/>
    <w:rsid w:val="008D0EB2"/>
    <w:rsid w:val="008D56F3"/>
    <w:rsid w:val="008E531D"/>
    <w:rsid w:val="008E5FEB"/>
    <w:rsid w:val="00900686"/>
    <w:rsid w:val="0090491C"/>
    <w:rsid w:val="0091068E"/>
    <w:rsid w:val="00967421"/>
    <w:rsid w:val="009678E9"/>
    <w:rsid w:val="009943C1"/>
    <w:rsid w:val="009B1140"/>
    <w:rsid w:val="009B48F4"/>
    <w:rsid w:val="009E7AD4"/>
    <w:rsid w:val="009F688A"/>
    <w:rsid w:val="00A050B9"/>
    <w:rsid w:val="00A23D11"/>
    <w:rsid w:val="00A26D77"/>
    <w:rsid w:val="00A50610"/>
    <w:rsid w:val="00A570B1"/>
    <w:rsid w:val="00A64E0E"/>
    <w:rsid w:val="00AA6283"/>
    <w:rsid w:val="00AA631F"/>
    <w:rsid w:val="00AB1768"/>
    <w:rsid w:val="00AB43CB"/>
    <w:rsid w:val="00AC0F45"/>
    <w:rsid w:val="00AC40AB"/>
    <w:rsid w:val="00AD11B1"/>
    <w:rsid w:val="00B147B6"/>
    <w:rsid w:val="00B213B5"/>
    <w:rsid w:val="00B21625"/>
    <w:rsid w:val="00B2279F"/>
    <w:rsid w:val="00B41F5B"/>
    <w:rsid w:val="00B44115"/>
    <w:rsid w:val="00B4570B"/>
    <w:rsid w:val="00B649CC"/>
    <w:rsid w:val="00B92248"/>
    <w:rsid w:val="00B958A7"/>
    <w:rsid w:val="00BB27BE"/>
    <w:rsid w:val="00BC208C"/>
    <w:rsid w:val="00BE249E"/>
    <w:rsid w:val="00C0792B"/>
    <w:rsid w:val="00C13293"/>
    <w:rsid w:val="00C22790"/>
    <w:rsid w:val="00C36E9E"/>
    <w:rsid w:val="00C52C10"/>
    <w:rsid w:val="00C54914"/>
    <w:rsid w:val="00C81859"/>
    <w:rsid w:val="00CB6E5B"/>
    <w:rsid w:val="00CD4F8F"/>
    <w:rsid w:val="00CE052F"/>
    <w:rsid w:val="00D07EBC"/>
    <w:rsid w:val="00D1161D"/>
    <w:rsid w:val="00D35619"/>
    <w:rsid w:val="00D45D20"/>
    <w:rsid w:val="00D52B49"/>
    <w:rsid w:val="00D619E3"/>
    <w:rsid w:val="00D91239"/>
    <w:rsid w:val="00DA5B68"/>
    <w:rsid w:val="00DC4655"/>
    <w:rsid w:val="00DC6924"/>
    <w:rsid w:val="00DD0466"/>
    <w:rsid w:val="00E0629F"/>
    <w:rsid w:val="00E209C4"/>
    <w:rsid w:val="00E35222"/>
    <w:rsid w:val="00E3538F"/>
    <w:rsid w:val="00E767FE"/>
    <w:rsid w:val="00E95CA2"/>
    <w:rsid w:val="00EA3769"/>
    <w:rsid w:val="00EA7B95"/>
    <w:rsid w:val="00EB5909"/>
    <w:rsid w:val="00EB6B28"/>
    <w:rsid w:val="00EC4A16"/>
    <w:rsid w:val="00EC5ED6"/>
    <w:rsid w:val="00ED1A8D"/>
    <w:rsid w:val="00F057C8"/>
    <w:rsid w:val="00F2171F"/>
    <w:rsid w:val="00F46EF7"/>
    <w:rsid w:val="00F74156"/>
    <w:rsid w:val="00F83E6E"/>
    <w:rsid w:val="00F9092B"/>
    <w:rsid w:val="00F96642"/>
    <w:rsid w:val="00FA02DB"/>
    <w:rsid w:val="00FA2B17"/>
    <w:rsid w:val="00FA7E60"/>
    <w:rsid w:val="00FB510F"/>
    <w:rsid w:val="00FB6E8D"/>
    <w:rsid w:val="00FE476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EC07"/>
  <w15:chartTrackingRefBased/>
  <w15:docId w15:val="{0334AD57-B6A0-4483-BB9B-8BAE009A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Butler-Ardagna</dc:creator>
  <cp:keywords/>
  <dc:description/>
  <cp:lastModifiedBy>Tammy Butler-Ardagna</cp:lastModifiedBy>
  <cp:revision>4</cp:revision>
  <dcterms:created xsi:type="dcterms:W3CDTF">2017-07-10T21:03:00Z</dcterms:created>
  <dcterms:modified xsi:type="dcterms:W3CDTF">2017-07-10T21:50:00Z</dcterms:modified>
</cp:coreProperties>
</file>